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960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w:t>
        </w:r>
      </w:fldSimple>
      <w:r w:rsidR="008C1322">
        <w:rPr>
          <w:b/>
          <w:i/>
          <w:noProof/>
          <w:sz w:val="28"/>
        </w:rPr>
        <w:t>1285</w:t>
      </w:r>
    </w:p>
    <w:p w14:paraId="7CB45193" w14:textId="77777777" w:rsidR="001E41F3" w:rsidRDefault="00722E71"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2E71"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2E71" w:rsidP="00547111">
            <w:pPr>
              <w:pStyle w:val="CRCoverPage"/>
              <w:spacing w:after="0"/>
              <w:rPr>
                <w:noProof/>
              </w:rPr>
            </w:pPr>
            <w:fldSimple w:instr=" DOCPROPERTY  Cr#  \* MERGEFORMAT ">
              <w:r w:rsidR="00E13F3D" w:rsidRPr="00410371">
                <w:rPr>
                  <w:b/>
                  <w:noProof/>
                  <w:sz w:val="28"/>
                </w:rPr>
                <w:t>0332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A1764" w:rsidR="001E41F3" w:rsidRPr="00410371" w:rsidRDefault="008C1322" w:rsidP="00E13F3D">
            <w:pPr>
              <w:pStyle w:val="CRCoverPage"/>
              <w:spacing w:after="0"/>
              <w:jc w:val="center"/>
              <w:rPr>
                <w:b/>
                <w:noProof/>
              </w:rPr>
            </w:pPr>
            <w:r w:rsidRPr="00403B6C">
              <w:rPr>
                <w:b/>
                <w:noProof/>
                <w:sz w:val="28"/>
                <w:rPrChange w:id="0" w:author="Nokia r01" w:date="2023-10-13T05:59: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2E71">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820E5" w:rsidR="00F25D98" w:rsidRDefault="00EB7E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2E71">
            <w:pPr>
              <w:pStyle w:val="CRCoverPage"/>
              <w:spacing w:after="0"/>
              <w:ind w:left="100"/>
              <w:rPr>
                <w:noProof/>
              </w:rPr>
            </w:pPr>
            <w:fldSimple w:instr=" DOCPROPERTY  CrTitle  \* MERGEFORMAT ">
              <w:r w:rsidR="002640DD">
                <w:t>Location Dependent MBS broadcast session with multiple MB-SMFs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2E71">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6DB4F" w:rsidR="001E41F3" w:rsidRDefault="00EB7E6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2E71">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2E71">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2E7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2E7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2E71" w14:paraId="1256F52C" w14:textId="77777777" w:rsidTr="00547111">
        <w:tc>
          <w:tcPr>
            <w:tcW w:w="2694" w:type="dxa"/>
            <w:gridSpan w:val="2"/>
            <w:tcBorders>
              <w:top w:val="single" w:sz="4" w:space="0" w:color="auto"/>
              <w:left w:val="single" w:sz="4" w:space="0" w:color="auto"/>
            </w:tcBorders>
          </w:tcPr>
          <w:p w14:paraId="52C87DB0" w14:textId="77777777" w:rsidR="00722E71" w:rsidRDefault="00722E71" w:rsidP="00722E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82B2" w14:textId="77777777" w:rsidR="00722E71" w:rsidRDefault="00722E71" w:rsidP="00722E71">
            <w:pPr>
              <w:pStyle w:val="CRCoverPage"/>
              <w:spacing w:after="0"/>
              <w:ind w:left="100"/>
              <w:rPr>
                <w:noProof/>
              </w:rPr>
            </w:pPr>
            <w:r>
              <w:rPr>
                <w:noProof/>
              </w:rPr>
              <w:t>Clause 6.2.3 specifies:</w:t>
            </w:r>
          </w:p>
          <w:p w14:paraId="7FE295F1" w14:textId="77777777" w:rsidR="00722E71" w:rsidRDefault="00722E71" w:rsidP="00722E71">
            <w:pPr>
              <w:pStyle w:val="CRCoverPage"/>
              <w:spacing w:after="0"/>
              <w:ind w:left="100"/>
              <w:rPr>
                <w:noProof/>
              </w:rPr>
            </w:pPr>
          </w:p>
          <w:p w14:paraId="329F2FFF" w14:textId="77777777" w:rsidR="00722E71" w:rsidRPr="00C4299E" w:rsidRDefault="00722E71" w:rsidP="00722E71">
            <w:pPr>
              <w:pStyle w:val="CRCoverPage"/>
              <w:spacing w:after="0"/>
              <w:ind w:left="100"/>
              <w:rPr>
                <w:i/>
                <w:iCs/>
                <w:noProof/>
              </w:rPr>
            </w:pPr>
            <w:r>
              <w:rPr>
                <w:i/>
                <w:iCs/>
                <w:noProof/>
              </w:rPr>
              <w:t>D</w:t>
            </w:r>
            <w:r w:rsidRPr="00C4299E">
              <w:rPr>
                <w:i/>
                <w:iCs/>
                <w:noProof/>
              </w:rPr>
              <w:t>ifferent MB-SMFs and/or MB-UPF may be assigned for different MBS service areas in an MBS session. When the different MB-SMFs are assigned for different MBS service areas in an MBS session, the same TMGI is allocated for this MBS session.</w:t>
            </w:r>
          </w:p>
          <w:p w14:paraId="20011458" w14:textId="77777777" w:rsidR="00722E71" w:rsidRDefault="00722E71" w:rsidP="00722E71">
            <w:pPr>
              <w:pStyle w:val="CRCoverPage"/>
              <w:spacing w:after="0"/>
              <w:ind w:left="100"/>
              <w:rPr>
                <w:noProof/>
              </w:rPr>
            </w:pPr>
          </w:p>
          <w:p w14:paraId="64762B1D" w14:textId="77777777" w:rsidR="00722E71" w:rsidRDefault="00722E71" w:rsidP="00722E71">
            <w:pPr>
              <w:pStyle w:val="CRCoverPage"/>
              <w:spacing w:after="0"/>
              <w:ind w:left="100"/>
              <w:rPr>
                <w:noProof/>
              </w:rPr>
            </w:pPr>
            <w:r>
              <w:rPr>
                <w:noProof/>
              </w:rPr>
              <w:t>At the last SA2 meeting concerns were raised that the related TMGI handling would not be fully specified.</w:t>
            </w:r>
          </w:p>
          <w:p w14:paraId="2460EBC0" w14:textId="77777777" w:rsidR="00722E71" w:rsidRDefault="00722E71" w:rsidP="00722E71">
            <w:pPr>
              <w:pStyle w:val="CRCoverPage"/>
              <w:spacing w:after="0"/>
              <w:ind w:left="100"/>
              <w:rPr>
                <w:noProof/>
              </w:rPr>
            </w:pPr>
          </w:p>
          <w:p w14:paraId="3540F406" w14:textId="77777777" w:rsidR="00722E71" w:rsidRDefault="00722E71" w:rsidP="00722E71">
            <w:pPr>
              <w:pStyle w:val="CRCoverPage"/>
              <w:spacing w:after="0"/>
              <w:ind w:left="100"/>
              <w:rPr>
                <w:noProof/>
              </w:rPr>
            </w:pPr>
            <w:r>
              <w:rPr>
                <w:noProof/>
              </w:rPr>
              <w:t>Clause 7.1.2 specifies:</w:t>
            </w:r>
          </w:p>
          <w:p w14:paraId="17DE6AC4" w14:textId="77777777" w:rsidR="00722E71" w:rsidRDefault="00722E71" w:rsidP="00722E71">
            <w:pPr>
              <w:pStyle w:val="CRCoverPage"/>
              <w:spacing w:after="0"/>
              <w:ind w:left="100"/>
              <w:rPr>
                <w:noProof/>
              </w:rPr>
            </w:pPr>
          </w:p>
          <w:p w14:paraId="4AB299D9" w14:textId="77777777" w:rsidR="00722E71" w:rsidRPr="00C4299E" w:rsidRDefault="00722E71" w:rsidP="00722E71">
            <w:pPr>
              <w:pStyle w:val="B1"/>
              <w:rPr>
                <w:i/>
                <w:iCs/>
              </w:rPr>
            </w:pPr>
            <w:r w:rsidRPr="00AA2467">
              <w:tab/>
            </w:r>
            <w:r w:rsidRPr="00C4299E">
              <w:rPr>
                <w:i/>
                <w:iCs/>
              </w:rPr>
              <w:t xml:space="preserve">During MBS session information provisioning procedures defined in clause 7.1.1.2, unless the MB-SMF information is available by other means, </w:t>
            </w:r>
            <w:proofErr w:type="gramStart"/>
            <w:r w:rsidRPr="00C4299E">
              <w:rPr>
                <w:i/>
                <w:iCs/>
              </w:rPr>
              <w:t>e.g.</w:t>
            </w:r>
            <w:proofErr w:type="gramEnd"/>
            <w:r w:rsidRPr="00C4299E">
              <w:rPr>
                <w:i/>
                <w:iCs/>
              </w:rPr>
              <w:t xml:space="preserve"> locally configured in the NEF/MBSF/AF, the NEF/MBSF/AF queries the NRF with information of the Multicast/Broadcast Service session (as specified in clause 5.3.2.15.1) and selects the MB-SMF(s) based on the MB-SMF information provided by the NRF. For local MBS services, the NEF/MBSF/AF takes MB-SMF service area into account when selecting the MB-SMF(s).</w:t>
            </w:r>
          </w:p>
          <w:p w14:paraId="40C4FFF6" w14:textId="77777777" w:rsidR="00722E71" w:rsidRDefault="00722E71" w:rsidP="00722E71">
            <w:pPr>
              <w:pStyle w:val="CRCoverPage"/>
              <w:spacing w:after="0"/>
              <w:ind w:left="100"/>
            </w:pPr>
            <w:r>
              <w:rPr>
                <w:noProof/>
              </w:rPr>
              <w:t xml:space="preserve">Clause </w:t>
            </w:r>
            <w:r>
              <w:t>5.3.2.15.2 specifies:</w:t>
            </w:r>
          </w:p>
          <w:p w14:paraId="609C49F2" w14:textId="77777777" w:rsidR="00722E71" w:rsidRPr="00FA1D2D" w:rsidRDefault="00722E71" w:rsidP="00722E71">
            <w:pPr>
              <w:ind w:left="284"/>
              <w:rPr>
                <w:rFonts w:eastAsia="DengXian"/>
                <w:i/>
                <w:iCs/>
                <w:lang w:eastAsia="ko-KR"/>
              </w:rPr>
            </w:pPr>
            <w:r w:rsidRPr="00FA1D2D">
              <w:rPr>
                <w:rFonts w:eastAsia="DengXian"/>
                <w:i/>
                <w:iCs/>
                <w:lang w:eastAsia="ko-KR"/>
              </w:rPr>
              <w:t>In addition to the NF profile contents defined in clause 6.2.6.2 of TS 23.501 [5], the NF profile in the NRF contains the following content:</w:t>
            </w:r>
          </w:p>
          <w:p w14:paraId="66CDB0FD" w14:textId="77777777" w:rsidR="00722E71" w:rsidRPr="00FA1D2D" w:rsidRDefault="00722E71" w:rsidP="00722E71">
            <w:pPr>
              <w:pStyle w:val="B1"/>
              <w:ind w:left="852"/>
              <w:rPr>
                <w:i/>
                <w:iCs/>
              </w:rPr>
            </w:pPr>
            <w:r w:rsidRPr="00FA1D2D">
              <w:rPr>
                <w:i/>
                <w:iCs/>
              </w:rPr>
              <w:t>-</w:t>
            </w:r>
            <w:r w:rsidRPr="00FA1D2D">
              <w:rPr>
                <w:i/>
                <w:iCs/>
              </w:rPr>
              <w:tab/>
              <w:t xml:space="preserve">For MB-SMF, the NF profile may include MB-SMF service area, MBS Session ID(s), Area Session ID(s) and corresponding </w:t>
            </w:r>
            <w:r w:rsidRPr="00FA1D2D">
              <w:rPr>
                <w:rFonts w:hint="eastAsia"/>
                <w:i/>
                <w:iCs/>
                <w:lang w:eastAsia="zh-CN"/>
              </w:rPr>
              <w:t>MBS service</w:t>
            </w:r>
            <w:r w:rsidRPr="00FA1D2D">
              <w:rPr>
                <w:rFonts w:eastAsia="MS Mincho"/>
                <w:i/>
                <w:iCs/>
              </w:rPr>
              <w:t xml:space="preserve"> area(s)</w:t>
            </w:r>
            <w:r w:rsidRPr="00FA1D2D">
              <w:rPr>
                <w:i/>
                <w:iCs/>
              </w:rPr>
              <w:t xml:space="preserve"> if available.</w:t>
            </w:r>
          </w:p>
          <w:p w14:paraId="708AA7DE" w14:textId="7C0BBF36" w:rsidR="00722E71" w:rsidRDefault="00722E71" w:rsidP="00722E71">
            <w:pPr>
              <w:pStyle w:val="CRCoverPage"/>
              <w:spacing w:after="0"/>
              <w:ind w:left="100"/>
              <w:rPr>
                <w:noProof/>
              </w:rPr>
            </w:pPr>
            <w:r>
              <w:rPr>
                <w:noProof/>
              </w:rPr>
              <w:t>This should also be reflected in Clause 7.3.4 for extra clarity.</w:t>
            </w:r>
          </w:p>
        </w:tc>
      </w:tr>
      <w:tr w:rsidR="00722E71" w14:paraId="4CA74D09" w14:textId="77777777" w:rsidTr="00547111">
        <w:tc>
          <w:tcPr>
            <w:tcW w:w="2694" w:type="dxa"/>
            <w:gridSpan w:val="2"/>
            <w:tcBorders>
              <w:left w:val="single" w:sz="4" w:space="0" w:color="auto"/>
            </w:tcBorders>
          </w:tcPr>
          <w:p w14:paraId="2D0866D6" w14:textId="77777777" w:rsidR="00722E71" w:rsidRDefault="00722E71" w:rsidP="00722E71">
            <w:pPr>
              <w:pStyle w:val="CRCoverPage"/>
              <w:spacing w:after="0"/>
              <w:rPr>
                <w:b/>
                <w:i/>
                <w:noProof/>
                <w:sz w:val="8"/>
                <w:szCs w:val="8"/>
              </w:rPr>
            </w:pPr>
          </w:p>
        </w:tc>
        <w:tc>
          <w:tcPr>
            <w:tcW w:w="6946" w:type="dxa"/>
            <w:gridSpan w:val="9"/>
            <w:tcBorders>
              <w:right w:val="single" w:sz="4" w:space="0" w:color="auto"/>
            </w:tcBorders>
          </w:tcPr>
          <w:p w14:paraId="365DEF04" w14:textId="77777777" w:rsidR="00722E71" w:rsidRDefault="00722E71" w:rsidP="00722E71">
            <w:pPr>
              <w:pStyle w:val="CRCoverPage"/>
              <w:spacing w:after="0"/>
              <w:rPr>
                <w:noProof/>
                <w:sz w:val="8"/>
                <w:szCs w:val="8"/>
              </w:rPr>
            </w:pPr>
          </w:p>
        </w:tc>
      </w:tr>
      <w:tr w:rsidR="00722E71" w14:paraId="21016551" w14:textId="77777777" w:rsidTr="00547111">
        <w:tc>
          <w:tcPr>
            <w:tcW w:w="2694" w:type="dxa"/>
            <w:gridSpan w:val="2"/>
            <w:tcBorders>
              <w:left w:val="single" w:sz="4" w:space="0" w:color="auto"/>
            </w:tcBorders>
          </w:tcPr>
          <w:p w14:paraId="49433147" w14:textId="77777777" w:rsidR="00722E71" w:rsidRDefault="00722E71" w:rsidP="0072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36AA2" w14:textId="77777777" w:rsidR="00722E71" w:rsidRDefault="00722E71" w:rsidP="00722E71">
            <w:pPr>
              <w:pStyle w:val="CRCoverPage"/>
              <w:spacing w:after="0"/>
              <w:ind w:left="100"/>
              <w:rPr>
                <w:noProof/>
              </w:rPr>
            </w:pPr>
            <w:r>
              <w:rPr>
                <w:noProof/>
              </w:rPr>
              <w:t>Clarify the following procedures for location-dependent broadcast MBS session creation:</w:t>
            </w:r>
          </w:p>
          <w:p w14:paraId="230EB7F9" w14:textId="77777777" w:rsidR="00722E71" w:rsidRDefault="00722E71" w:rsidP="00722E71">
            <w:pPr>
              <w:pStyle w:val="CRCoverPage"/>
              <w:spacing w:after="0"/>
              <w:ind w:left="100"/>
              <w:rPr>
                <w:noProof/>
              </w:rPr>
            </w:pPr>
            <w:r>
              <w:rPr>
                <w:noProof/>
              </w:rPr>
              <w:t>-</w:t>
            </w:r>
            <w:r>
              <w:rPr>
                <w:noProof/>
              </w:rPr>
              <w:tab/>
              <w:t>An NEF/MBSF uses the service area to discover the MB-SMF.</w:t>
            </w:r>
          </w:p>
          <w:p w14:paraId="31C656EC" w14:textId="06B48D3F" w:rsidR="00722E71" w:rsidRDefault="00722E71" w:rsidP="00722E71">
            <w:pPr>
              <w:pStyle w:val="CRCoverPage"/>
              <w:spacing w:after="0"/>
              <w:ind w:left="100"/>
              <w:rPr>
                <w:noProof/>
              </w:rPr>
            </w:pPr>
            <w:r>
              <w:rPr>
                <w:noProof/>
              </w:rPr>
              <w:lastRenderedPageBreak/>
              <w:tab/>
              <w:t>If different MB-SMFs are assigned for different MBS service areas in an MBS session, an MB-SMF accepts TMGIs that it did not allocate itself.</w:t>
            </w:r>
          </w:p>
        </w:tc>
      </w:tr>
      <w:tr w:rsidR="00722E71" w14:paraId="1F886379" w14:textId="77777777" w:rsidTr="00547111">
        <w:tc>
          <w:tcPr>
            <w:tcW w:w="2694" w:type="dxa"/>
            <w:gridSpan w:val="2"/>
            <w:tcBorders>
              <w:left w:val="single" w:sz="4" w:space="0" w:color="auto"/>
            </w:tcBorders>
          </w:tcPr>
          <w:p w14:paraId="4D989623" w14:textId="77777777" w:rsidR="00722E71" w:rsidRDefault="00722E71" w:rsidP="00722E71">
            <w:pPr>
              <w:pStyle w:val="CRCoverPage"/>
              <w:spacing w:after="0"/>
              <w:rPr>
                <w:b/>
                <w:i/>
                <w:noProof/>
                <w:sz w:val="8"/>
                <w:szCs w:val="8"/>
              </w:rPr>
            </w:pPr>
          </w:p>
        </w:tc>
        <w:tc>
          <w:tcPr>
            <w:tcW w:w="6946" w:type="dxa"/>
            <w:gridSpan w:val="9"/>
            <w:tcBorders>
              <w:right w:val="single" w:sz="4" w:space="0" w:color="auto"/>
            </w:tcBorders>
          </w:tcPr>
          <w:p w14:paraId="71C4A204" w14:textId="77777777" w:rsidR="00722E71" w:rsidRDefault="00722E71" w:rsidP="00722E71">
            <w:pPr>
              <w:pStyle w:val="CRCoverPage"/>
              <w:spacing w:after="0"/>
              <w:rPr>
                <w:noProof/>
                <w:sz w:val="8"/>
                <w:szCs w:val="8"/>
              </w:rPr>
            </w:pPr>
          </w:p>
        </w:tc>
      </w:tr>
      <w:tr w:rsidR="00722E71" w14:paraId="678D7BF9" w14:textId="77777777" w:rsidTr="00547111">
        <w:tc>
          <w:tcPr>
            <w:tcW w:w="2694" w:type="dxa"/>
            <w:gridSpan w:val="2"/>
            <w:tcBorders>
              <w:left w:val="single" w:sz="4" w:space="0" w:color="auto"/>
              <w:bottom w:val="single" w:sz="4" w:space="0" w:color="auto"/>
            </w:tcBorders>
          </w:tcPr>
          <w:p w14:paraId="4E5CE1B6" w14:textId="77777777" w:rsidR="00722E71" w:rsidRDefault="00722E71" w:rsidP="0072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B6FCB" w:rsidR="00722E71" w:rsidRDefault="00722E71" w:rsidP="00722E71">
            <w:pPr>
              <w:pStyle w:val="CRCoverPage"/>
              <w:spacing w:after="0"/>
              <w:ind w:left="100"/>
              <w:rPr>
                <w:noProof/>
              </w:rPr>
            </w:pPr>
            <w:r>
              <w:rPr>
                <w:noProof/>
              </w:rPr>
              <w:t>TMGI handling for location-dependent MBS broadcast session is only specified on high level.</w:t>
            </w:r>
          </w:p>
        </w:tc>
      </w:tr>
      <w:tr w:rsidR="00722E71" w14:paraId="034AF533" w14:textId="77777777" w:rsidTr="00547111">
        <w:tc>
          <w:tcPr>
            <w:tcW w:w="2694" w:type="dxa"/>
            <w:gridSpan w:val="2"/>
          </w:tcPr>
          <w:p w14:paraId="39D9EB5B" w14:textId="77777777" w:rsidR="00722E71" w:rsidRDefault="00722E71" w:rsidP="00722E71">
            <w:pPr>
              <w:pStyle w:val="CRCoverPage"/>
              <w:spacing w:after="0"/>
              <w:rPr>
                <w:b/>
                <w:i/>
                <w:noProof/>
                <w:sz w:val="8"/>
                <w:szCs w:val="8"/>
              </w:rPr>
            </w:pPr>
          </w:p>
        </w:tc>
        <w:tc>
          <w:tcPr>
            <w:tcW w:w="6946" w:type="dxa"/>
            <w:gridSpan w:val="9"/>
          </w:tcPr>
          <w:p w14:paraId="7826CB1C" w14:textId="77777777" w:rsidR="00722E71" w:rsidRDefault="00722E71" w:rsidP="00722E71">
            <w:pPr>
              <w:pStyle w:val="CRCoverPage"/>
              <w:spacing w:after="0"/>
              <w:rPr>
                <w:noProof/>
                <w:sz w:val="8"/>
                <w:szCs w:val="8"/>
              </w:rPr>
            </w:pPr>
          </w:p>
        </w:tc>
      </w:tr>
      <w:tr w:rsidR="00722E71" w14:paraId="6A17D7AC" w14:textId="77777777" w:rsidTr="00547111">
        <w:tc>
          <w:tcPr>
            <w:tcW w:w="2694" w:type="dxa"/>
            <w:gridSpan w:val="2"/>
            <w:tcBorders>
              <w:top w:val="single" w:sz="4" w:space="0" w:color="auto"/>
              <w:left w:val="single" w:sz="4" w:space="0" w:color="auto"/>
            </w:tcBorders>
          </w:tcPr>
          <w:p w14:paraId="6DAD5B19" w14:textId="77777777" w:rsidR="00722E71" w:rsidRDefault="00722E71" w:rsidP="0072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44351" w:rsidR="00722E71" w:rsidRDefault="008C1322" w:rsidP="00722E71">
            <w:pPr>
              <w:pStyle w:val="CRCoverPage"/>
              <w:spacing w:after="0"/>
              <w:ind w:left="100"/>
              <w:rPr>
                <w:noProof/>
              </w:rPr>
            </w:pPr>
            <w:r>
              <w:rPr>
                <w:rFonts w:eastAsia="DengXian"/>
                <w:lang w:eastAsia="zh-CN"/>
              </w:rPr>
              <w:t>4.1, 6.2.2, 6.2.3, 7.3.4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2B7B2" w:rsidR="001E41F3" w:rsidRDefault="00EB7E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E24F2" w:rsidR="001E41F3" w:rsidRDefault="00EB7E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C265E" w:rsidR="001E41F3" w:rsidRDefault="00EB7E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8FA3B5" w14:textId="77777777" w:rsidR="008C1322" w:rsidRPr="008C1322" w:rsidRDefault="008C1322" w:rsidP="008C1322">
      <w:pPr>
        <w:pBdr>
          <w:top w:val="single" w:sz="4" w:space="1" w:color="auto"/>
          <w:left w:val="single" w:sz="4" w:space="4" w:color="auto"/>
          <w:bottom w:val="single" w:sz="4" w:space="1" w:color="auto"/>
          <w:right w:val="single" w:sz="4" w:space="4" w:color="auto"/>
        </w:pBdr>
        <w:jc w:val="center"/>
        <w:rPr>
          <w:sz w:val="40"/>
        </w:rPr>
      </w:pPr>
      <w:bookmarkStart w:id="2" w:name="_Toc145927781"/>
      <w:bookmarkStart w:id="3" w:name="_Toc145927639"/>
      <w:bookmarkStart w:id="4" w:name="_Toc66391725"/>
      <w:bookmarkStart w:id="5" w:name="_Toc70079012"/>
      <w:r w:rsidRPr="008C1322">
        <w:rPr>
          <w:sz w:val="40"/>
        </w:rPr>
        <w:lastRenderedPageBreak/>
        <w:t>1st change</w:t>
      </w:r>
    </w:p>
    <w:p w14:paraId="1D5E10B0" w14:textId="563D8E79" w:rsidR="008C1322" w:rsidRDefault="008C1322" w:rsidP="008C1322">
      <w:pPr>
        <w:pStyle w:val="Heading2"/>
      </w:pPr>
      <w:r>
        <w:t>4.1</w:t>
      </w:r>
      <w:r>
        <w:tab/>
        <w:t>Overview of multicast and broadcast communication</w:t>
      </w:r>
      <w:bookmarkEnd w:id="3"/>
    </w:p>
    <w:p w14:paraId="3CB2FBD7" w14:textId="77777777" w:rsidR="008C1322" w:rsidRDefault="008C1322" w:rsidP="008C1322">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39744105" w14:textId="77777777" w:rsidR="008C1322" w:rsidRDefault="008C1322" w:rsidP="008C1322">
      <w:pPr>
        <w:pStyle w:val="B1"/>
      </w:pPr>
      <w:r>
        <w:t>-</w:t>
      </w:r>
      <w:r>
        <w:tab/>
        <w:t>Broadcast MBS session</w:t>
      </w:r>
    </w:p>
    <w:p w14:paraId="3BEF3575" w14:textId="77777777" w:rsidR="008C1322" w:rsidRDefault="008C1322" w:rsidP="008C1322">
      <w:pPr>
        <w:pStyle w:val="B1"/>
      </w:pPr>
      <w:r>
        <w:t>-</w:t>
      </w:r>
      <w:r>
        <w:tab/>
        <w:t>Multicast MBS session.</w:t>
      </w:r>
    </w:p>
    <w:p w14:paraId="62E29EC5" w14:textId="77777777" w:rsidR="008C1322" w:rsidRDefault="008C1322" w:rsidP="008C1322">
      <w:r>
        <w:t>The MBS architecture defined in clause 5 follows the 5G System architectural principles as defined in TS 23.501 [5], enabling distribution of the MBS data from the 5GS ingress to NG-RAN node(s) and then to the UE. The MBS architecture provides:</w:t>
      </w:r>
    </w:p>
    <w:p w14:paraId="2AF1E088" w14:textId="77777777" w:rsidR="008C1322" w:rsidRDefault="008C1322" w:rsidP="008C1322">
      <w:pPr>
        <w:pStyle w:val="B1"/>
      </w:pPr>
      <w:r>
        <w:t>-</w:t>
      </w:r>
      <w:r>
        <w:tab/>
        <w:t xml:space="preserve">Efficient usage of RAN and CN resources, with an emphasis on radio interface </w:t>
      </w:r>
      <w:proofErr w:type="gramStart"/>
      <w:r>
        <w:t>efficiency;</w:t>
      </w:r>
      <w:proofErr w:type="gramEnd"/>
    </w:p>
    <w:p w14:paraId="1C3F89A4" w14:textId="77777777" w:rsidR="008C1322" w:rsidRPr="00F46A44" w:rsidRDefault="008C1322" w:rsidP="008C1322">
      <w:pPr>
        <w:pStyle w:val="B1"/>
        <w:rPr>
          <w:lang w:val="en-US"/>
        </w:rPr>
      </w:pPr>
      <w:r>
        <w:t>-</w:t>
      </w:r>
      <w:r>
        <w:tab/>
        <w:t>Efficient transport for a variety of multicast and broadcast services.</w:t>
      </w:r>
    </w:p>
    <w:p w14:paraId="4C900FF3" w14:textId="77777777" w:rsidR="008C1322" w:rsidRDefault="008C1322" w:rsidP="008C1322">
      <w:pPr>
        <w:rPr>
          <w:rFonts w:eastAsia="DengXian"/>
          <w:lang w:val="en-US"/>
        </w:rPr>
      </w:pPr>
      <w:r>
        <w:rPr>
          <w:rFonts w:eastAsia="DengXian"/>
          <w:lang w:val="en-US"/>
        </w:rPr>
        <w:t>Multicast/Broadcast Service for roaming is not supported in this release.</w:t>
      </w:r>
    </w:p>
    <w:p w14:paraId="4DC0C008" w14:textId="77777777" w:rsidR="008C1322" w:rsidRDefault="008C1322" w:rsidP="008C1322">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5783D962" w14:textId="77777777" w:rsidR="00403B6C" w:rsidRDefault="00403B6C" w:rsidP="00403B6C">
      <w:pPr>
        <w:pStyle w:val="NO"/>
        <w:rPr>
          <w:ins w:id="6" w:author="Nokia r01" w:date="2023-10-13T05:53:00Z"/>
          <w:rFonts w:eastAsia="DengXian"/>
          <w:lang w:val="en-US"/>
        </w:rPr>
      </w:pPr>
      <w:ins w:id="7" w:author="Nokia r01" w:date="2023-10-13T05:53:00Z">
        <w:r w:rsidRPr="00035A9D">
          <w:rPr>
            <w:lang w:val="en-US"/>
          </w:rPr>
          <w:t>NOTE 0:</w:t>
        </w:r>
        <w:r>
          <w:rPr>
            <w:lang w:val="en-US"/>
          </w:rPr>
          <w:tab/>
        </w:r>
        <w:r w:rsidRPr="00035A9D">
          <w:rPr>
            <w:lang w:val="en-US"/>
          </w:rPr>
          <w:t>For broadcast service over multiple MB-SMF Service Areas, mechanism of location dependent broadcast MBS Sessions is assumed to be applied.</w:t>
        </w:r>
      </w:ins>
    </w:p>
    <w:p w14:paraId="7693DC2D" w14:textId="77777777" w:rsidR="008C1322" w:rsidRDefault="008C1322" w:rsidP="008C1322">
      <w:r>
        <w:t>The collection and reporting of MBS specific charging information are not specified in this Release.</w:t>
      </w:r>
    </w:p>
    <w:p w14:paraId="2172B26B" w14:textId="77777777" w:rsidR="008C1322" w:rsidRDefault="008C1322" w:rsidP="008C1322">
      <w:r>
        <w:t>The MBS also provides functionalities such as local MBS service and location dependent MBS service, authorization of multicast MBS and QoS differentiation. Refer to clause 6 for more details.</w:t>
      </w:r>
    </w:p>
    <w:p w14:paraId="48338751" w14:textId="77777777" w:rsidR="008C1322" w:rsidRDefault="008C1322" w:rsidP="008C1322">
      <w:r>
        <w:t>MBS traffic is delivered from a single data source (</w:t>
      </w:r>
      <w:proofErr w:type="gramStart"/>
      <w:r>
        <w:t>e.g.</w:t>
      </w:r>
      <w:proofErr w:type="gramEnd"/>
      <w:r>
        <w:t xml:space="preserve"> Application Service Provider) to multiple UEs. </w:t>
      </w:r>
      <w:proofErr w:type="gramStart"/>
      <w:r>
        <w:t>Depending on many factors, there</w:t>
      </w:r>
      <w:proofErr w:type="gramEnd"/>
      <w:r>
        <w:t xml:space="preserve"> are several delivery methods which may be used to deliver the MBS traffic in the 5GS.</w:t>
      </w:r>
    </w:p>
    <w:p w14:paraId="7BDAFD19" w14:textId="77777777" w:rsidR="008C1322" w:rsidRDefault="008C1322" w:rsidP="008C1322">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1B2C9DA6" w14:textId="77777777" w:rsidR="008C1322" w:rsidRDefault="008C1322" w:rsidP="008C1322">
      <w:pPr>
        <w:rPr>
          <w:rFonts w:eastAsia="SimSun"/>
        </w:rPr>
      </w:pPr>
      <w:r>
        <w:t>Between 5GC and NG-RAN, there are two possible delivery methods to transmit the MBS data:</w:t>
      </w:r>
    </w:p>
    <w:p w14:paraId="19A89CA2" w14:textId="77777777" w:rsidR="008C1322" w:rsidRDefault="008C1322" w:rsidP="008C1322">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748DB695" w14:textId="77777777" w:rsidR="008C1322" w:rsidRDefault="008C1322" w:rsidP="008C1322">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7BA27A1F" w14:textId="77777777" w:rsidR="008C1322" w:rsidRDefault="008C1322" w:rsidP="008C1322">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2333EB2E" w14:textId="77777777" w:rsidR="008C1322" w:rsidRDefault="008C1322" w:rsidP="008C1322">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D1F730" w14:textId="77777777" w:rsidR="008C1322" w:rsidRDefault="008C1322" w:rsidP="008C1322">
      <w:pPr>
        <w:rPr>
          <w:rFonts w:eastAsia="SimSun"/>
        </w:rPr>
      </w:pPr>
      <w:r>
        <w:t>Between the NG-RAN and the UE, two delivery methods are available for the transmission of MBS data packets over radio interface:</w:t>
      </w:r>
    </w:p>
    <w:p w14:paraId="2704BE1C" w14:textId="77777777" w:rsidR="008C1322" w:rsidRDefault="008C1322" w:rsidP="008C1322">
      <w:pPr>
        <w:pStyle w:val="B1"/>
        <w:rPr>
          <w:rFonts w:eastAsia="MS Mincho"/>
        </w:rPr>
      </w:pPr>
      <w:r>
        <w:lastRenderedPageBreak/>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7BFE118F" w14:textId="77777777" w:rsidR="008C1322" w:rsidRDefault="008C1322" w:rsidP="008C1322">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5CF48F89" w14:textId="77777777" w:rsidR="008C1322" w:rsidRDefault="008C1322" w:rsidP="008C1322">
      <w:pPr>
        <w:rPr>
          <w:rFonts w:eastAsia="SimSun"/>
        </w:rPr>
      </w:pPr>
      <w:r>
        <w:t>NG-RAN may use a combination of PTP/PTM to deliver an MBS data packets to UEs.</w:t>
      </w:r>
    </w:p>
    <w:p w14:paraId="2D336CE3" w14:textId="77777777" w:rsidR="008C1322" w:rsidRDefault="008C1322" w:rsidP="008C1322">
      <w:pPr>
        <w:pStyle w:val="NO"/>
      </w:pPr>
      <w:r>
        <w:t>NOTE 2:</w:t>
      </w:r>
      <w:r>
        <w:tab/>
        <w:t>The PTP and PTM delivery methods are defined in RAN WGs.</w:t>
      </w:r>
    </w:p>
    <w:p w14:paraId="28E50C72" w14:textId="77777777" w:rsidR="008C1322" w:rsidRDefault="008C1322" w:rsidP="008C1322">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761B2BEE" w14:textId="77777777" w:rsidR="008C1322" w:rsidRDefault="008C1322" w:rsidP="008C1322">
      <w:pPr>
        <w:pStyle w:val="TH"/>
      </w:pPr>
      <w:r>
        <w:rPr>
          <w:rFonts w:eastAsia="SimSun"/>
        </w:rPr>
        <w:object w:dxaOrig="9396" w:dyaOrig="6180" w14:anchorId="502E5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2" o:title=""/>
          </v:shape>
          <o:OLEObject Type="Embed" ProgID="Visio.Drawing.15" ShapeID="_x0000_i1025" DrawAspect="Content" ObjectID="_1758684020" r:id="rId13"/>
        </w:object>
      </w:r>
    </w:p>
    <w:p w14:paraId="0B714459" w14:textId="77777777" w:rsidR="008C1322" w:rsidRDefault="008C1322" w:rsidP="008C1322">
      <w:pPr>
        <w:pStyle w:val="TF"/>
      </w:pPr>
      <w:r>
        <w:t>Figure 4.1</w:t>
      </w:r>
      <w:r>
        <w:noBreakHyphen/>
        <w:t>1: Delivery methods</w:t>
      </w:r>
    </w:p>
    <w:p w14:paraId="1357B99D" w14:textId="77777777" w:rsidR="008C1322" w:rsidRDefault="008C1322" w:rsidP="008C1322">
      <w:pPr>
        <w:rPr>
          <w:rFonts w:eastAsia="MS Mincho"/>
        </w:rPr>
      </w:pPr>
      <w:r>
        <w:t>For MBS broadcast communication, only 5GC Shared MBS traffic delivery method with PTM delivery is applicable.</w:t>
      </w:r>
    </w:p>
    <w:p w14:paraId="2778871D" w14:textId="77777777" w:rsidR="008C1322" w:rsidRDefault="008C1322" w:rsidP="008C1322">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55E43D86" w14:textId="77777777" w:rsidR="008C1322" w:rsidRDefault="008C1322" w:rsidP="008C1322">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30191D4A" w14:textId="77777777" w:rsidR="008C1322" w:rsidRDefault="008C1322" w:rsidP="008C1322">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4E857108" w14:textId="77777777" w:rsidR="008C1322" w:rsidRDefault="008C1322" w:rsidP="008C1322">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59A96A28" w14:textId="77777777" w:rsidR="008C1322" w:rsidRPr="008C1322" w:rsidRDefault="008C1322" w:rsidP="008C1322">
      <w:pPr>
        <w:pBdr>
          <w:top w:val="single" w:sz="4" w:space="1" w:color="auto"/>
          <w:left w:val="single" w:sz="4" w:space="4" w:color="auto"/>
          <w:bottom w:val="single" w:sz="4" w:space="1" w:color="auto"/>
          <w:right w:val="single" w:sz="4" w:space="4" w:color="auto"/>
        </w:pBdr>
        <w:jc w:val="center"/>
        <w:rPr>
          <w:rFonts w:eastAsia="DengXian"/>
          <w:sz w:val="40"/>
        </w:rPr>
      </w:pPr>
      <w:bookmarkStart w:id="8" w:name="_Toc145927674"/>
      <w:bookmarkEnd w:id="4"/>
      <w:bookmarkEnd w:id="5"/>
      <w:r w:rsidRPr="008C1322">
        <w:rPr>
          <w:rFonts w:eastAsia="DengXian"/>
          <w:sz w:val="40"/>
        </w:rPr>
        <w:t>2nd change</w:t>
      </w:r>
    </w:p>
    <w:p w14:paraId="64D2DAE5" w14:textId="77783580" w:rsidR="008C1322" w:rsidRDefault="008C1322" w:rsidP="008C1322">
      <w:pPr>
        <w:pStyle w:val="Heading3"/>
      </w:pPr>
      <w:r>
        <w:rPr>
          <w:rFonts w:eastAsia="DengXian" w:hint="eastAsia"/>
        </w:rPr>
        <w:lastRenderedPageBreak/>
        <w:t>6</w:t>
      </w:r>
      <w:r>
        <w:rPr>
          <w:rFonts w:eastAsia="DengXian"/>
        </w:rPr>
        <w:t>.2.2</w:t>
      </w:r>
      <w:r>
        <w:tab/>
      </w:r>
      <w:r>
        <w:rPr>
          <w:lang w:val="en-US"/>
        </w:rPr>
        <w:t>Local MBS service</w:t>
      </w:r>
      <w:bookmarkEnd w:id="8"/>
    </w:p>
    <w:p w14:paraId="08245DC9" w14:textId="77777777" w:rsidR="008C1322" w:rsidRDefault="008C1322" w:rsidP="008C1322">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 xml:space="preserve">Depending on policy, for the multicast MBS service the network may remove UEs outside the MBS service area of the MBS session from the MBS Session Context after a grace period. The SMF may subscribe at the AMF to notifications about "UE moving in or out of a subscribed "Area </w:t>
      </w:r>
      <w:proofErr w:type="gramStart"/>
      <w:r>
        <w:t>Of</w:t>
      </w:r>
      <w:proofErr w:type="gramEnd"/>
      <w:r>
        <w:t xml:space="preserve"> Interest"" event.</w:t>
      </w:r>
    </w:p>
    <w:p w14:paraId="762E8C48" w14:textId="77777777" w:rsidR="008C1322" w:rsidRDefault="008C1322" w:rsidP="008C1322">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72C8A30F" w14:textId="77777777" w:rsidR="008C1322" w:rsidRDefault="008C1322" w:rsidP="008C1322">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16246EDD" w14:textId="0A25BEE3" w:rsidR="008C1322" w:rsidRDefault="008C1322" w:rsidP="008C1322">
      <w:pPr>
        <w:pStyle w:val="NO"/>
        <w:rPr>
          <w:lang w:eastAsia="ja-JP"/>
        </w:rPr>
      </w:pPr>
      <w:r>
        <w:rPr>
          <w:rFonts w:eastAsia="DengXian" w:hint="eastAsia"/>
        </w:rPr>
        <w:t>N</w:t>
      </w:r>
      <w:r>
        <w:rPr>
          <w:rFonts w:eastAsia="DengXian"/>
        </w:rPr>
        <w:t>OTE</w:t>
      </w:r>
      <w:ins w:id="9" w:author="Nokia r01" w:date="2023-10-13T05:54:00Z">
        <w:r w:rsidR="00403B6C">
          <w:rPr>
            <w:rFonts w:eastAsia="DengXian"/>
          </w:rPr>
          <w:t> 1</w:t>
        </w:r>
      </w:ins>
      <w:r>
        <w:rPr>
          <w:rFonts w:eastAsia="DengXian"/>
        </w:rPr>
        <w:t>:</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ins w:id="10" w:author="Nokia r01" w:date="2023-10-13T05:53:00Z">
        <w:r w:rsidR="00403B6C" w:rsidRPr="00403B6C">
          <w:t xml:space="preserve"> </w:t>
        </w:r>
        <w:r w:rsidR="00403B6C" w:rsidRPr="00035A9D">
          <w:t>If the MBS Service Area consists of areas belonging to multiple MB-SMF Service Areas, the procedure for location dependent MBS Session can be used but the content is the same in all the MB-SMF service areas.</w:t>
        </w:r>
      </w:ins>
    </w:p>
    <w:p w14:paraId="1A85E90F" w14:textId="77777777" w:rsidR="00403B6C" w:rsidRDefault="00403B6C" w:rsidP="00403B6C">
      <w:pPr>
        <w:pStyle w:val="NO"/>
        <w:rPr>
          <w:ins w:id="11" w:author="Nokia r01" w:date="2023-10-13T05:54:00Z"/>
        </w:rPr>
      </w:pPr>
      <w:bookmarkStart w:id="12" w:name="_Toc145927675"/>
      <w:ins w:id="13" w:author="Nokia r01" w:date="2023-10-13T05:54:00Z">
        <w:r w:rsidRPr="00035A9D">
          <w:t>NOTE 2:</w:t>
        </w:r>
        <w:r w:rsidRPr="00035A9D">
          <w:tab/>
          <w:t>In this release, deployments topologies with specific SMF Service Areas are not supported, as a result, local MBS service over multiple SMF Service Areas (corresponding to multiple MB-SMF Service Areas) using multicast communication is not supported.</w:t>
        </w:r>
        <w:r>
          <w:t xml:space="preserve"> </w:t>
        </w:r>
      </w:ins>
    </w:p>
    <w:p w14:paraId="4511A80B" w14:textId="77777777" w:rsidR="008C1322" w:rsidRPr="008C1322" w:rsidRDefault="008C1322" w:rsidP="008C1322">
      <w:pPr>
        <w:pBdr>
          <w:top w:val="single" w:sz="4" w:space="1" w:color="auto"/>
          <w:left w:val="single" w:sz="4" w:space="4" w:color="auto"/>
          <w:bottom w:val="single" w:sz="4" w:space="1" w:color="auto"/>
          <w:right w:val="single" w:sz="4" w:space="4" w:color="auto"/>
        </w:pBdr>
        <w:jc w:val="center"/>
        <w:rPr>
          <w:rFonts w:eastAsia="DengXian"/>
          <w:sz w:val="40"/>
        </w:rPr>
      </w:pPr>
      <w:r w:rsidRPr="008C1322">
        <w:rPr>
          <w:rFonts w:eastAsia="DengXian"/>
          <w:sz w:val="40"/>
        </w:rPr>
        <w:t>3rd change</w:t>
      </w:r>
    </w:p>
    <w:p w14:paraId="0EBDC3DE" w14:textId="06AA0F17" w:rsidR="008C1322" w:rsidRDefault="008C1322" w:rsidP="008C1322">
      <w:pPr>
        <w:pStyle w:val="Heading3"/>
      </w:pPr>
      <w:r>
        <w:rPr>
          <w:rFonts w:eastAsia="DengXian" w:hint="eastAsia"/>
        </w:rPr>
        <w:t>6</w:t>
      </w:r>
      <w:r>
        <w:rPr>
          <w:rFonts w:eastAsia="DengXian"/>
        </w:rPr>
        <w:t>.2.3</w:t>
      </w:r>
      <w:r>
        <w:tab/>
      </w:r>
      <w:r>
        <w:rPr>
          <w:lang w:eastAsia="zh-CN"/>
        </w:rPr>
        <w:t>Location dependent MBS service</w:t>
      </w:r>
      <w:bookmarkEnd w:id="12"/>
    </w:p>
    <w:p w14:paraId="210FDC3D" w14:textId="77777777" w:rsidR="008C1322" w:rsidRDefault="008C1322" w:rsidP="008C1322">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7880D9A9" w14:textId="77777777" w:rsidR="008C1322" w:rsidRDefault="008C1322" w:rsidP="008C1322">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022B2FDE" w14:textId="77777777" w:rsidR="008C1322" w:rsidRDefault="008C1322" w:rsidP="008C1322">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49E45FA3" w14:textId="77777777" w:rsidR="00403B6C" w:rsidRDefault="008C1322" w:rsidP="008C1322">
      <w:pPr>
        <w:rPr>
          <w:ins w:id="14" w:author="Nokia r01" w:date="2023-10-13T05:56:00Z"/>
          <w:lang w:eastAsia="zh-CN"/>
        </w:rPr>
      </w:pPr>
      <w:r>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del w:id="15" w:author="Nokia r01" w:date="2023-10-13T05:55:00Z">
        <w:r w:rsidDel="00403B6C">
          <w:rPr>
            <w:lang w:eastAsia="zh-CN"/>
          </w:rPr>
          <w:delText xml:space="preserve">MB-SMFs and/or </w:delText>
        </w:r>
      </w:del>
      <w:r>
        <w:rPr>
          <w:lang w:eastAsia="zh-CN"/>
        </w:rPr>
        <w:t xml:space="preserve">MB-UPF may be assigned for different MBS service areas </w:t>
      </w:r>
      <w:ins w:id="16" w:author="Nokia r01" w:date="2023-10-13T05:56:00Z">
        <w:r w:rsidR="00403B6C" w:rsidRPr="00035A9D">
          <w:rPr>
            <w:lang w:eastAsia="zh-CN"/>
          </w:rPr>
          <w:t>within the same MB-SMF Service Area for</w:t>
        </w:r>
      </w:ins>
      <w:del w:id="17" w:author="Nokia r01" w:date="2023-10-13T05:56:00Z">
        <w:r w:rsidDel="00403B6C">
          <w:rPr>
            <w:lang w:eastAsia="zh-CN"/>
          </w:rPr>
          <w:delText>in</w:delText>
        </w:r>
      </w:del>
      <w:r>
        <w:rPr>
          <w:lang w:eastAsia="zh-CN"/>
        </w:rPr>
        <w:t xml:space="preserve"> an MBS session.</w:t>
      </w:r>
    </w:p>
    <w:p w14:paraId="4DD81AB5" w14:textId="2A64453F" w:rsidR="008C1322" w:rsidRDefault="00403B6C" w:rsidP="008C1322">
      <w:pPr>
        <w:rPr>
          <w:lang w:eastAsia="zh-CN"/>
        </w:rPr>
      </w:pPr>
      <w:ins w:id="18" w:author="Nokia r01" w:date="2023-10-13T05:56:00Z">
        <w:r w:rsidRPr="00035A9D">
          <w:rPr>
            <w:rFonts w:eastAsia="DengXian"/>
            <w:lang w:eastAsia="zh-CN"/>
          </w:rPr>
          <w:lastRenderedPageBreak/>
          <w:t xml:space="preserve">For broadcast communication, if MBS service areas covering different </w:t>
        </w:r>
        <w:r w:rsidRPr="00035A9D">
          <w:rPr>
            <w:lang w:eastAsia="zh-CN"/>
          </w:rPr>
          <w:t>MB-SMF Service Areas are required,</w:t>
        </w:r>
        <w:r w:rsidRPr="00035A9D" w:rsidDel="00D574D0">
          <w:rPr>
            <w:lang w:eastAsia="zh-CN"/>
          </w:rPr>
          <w:t xml:space="preserve"> </w:t>
        </w:r>
      </w:ins>
      <w:del w:id="19" w:author="Nokia r01" w:date="2023-10-13T05:56:00Z">
        <w:r w:rsidR="008C1322" w:rsidDel="00403B6C">
          <w:rPr>
            <w:rFonts w:eastAsia="DengXian"/>
            <w:lang w:eastAsia="zh-CN"/>
          </w:rPr>
          <w:delText xml:space="preserve"> </w:delText>
        </w:r>
        <w:r w:rsidR="008C1322" w:rsidDel="00403B6C">
          <w:rPr>
            <w:lang w:eastAsia="zh-CN"/>
          </w:rPr>
          <w:delText>When the</w:delText>
        </w:r>
      </w:del>
      <w:r w:rsidR="008C1322">
        <w:rPr>
          <w:lang w:eastAsia="zh-CN"/>
        </w:rPr>
        <w:t xml:space="preserve"> different MB-SMFs </w:t>
      </w:r>
      <w:del w:id="20" w:author="Nokia r01" w:date="2023-10-13T05:57:00Z">
        <w:r w:rsidR="008C1322" w:rsidDel="00403B6C">
          <w:rPr>
            <w:lang w:eastAsia="zh-CN"/>
          </w:rPr>
          <w:delText xml:space="preserve">are </w:delText>
        </w:r>
      </w:del>
      <w:ins w:id="21" w:author="Nokia r01" w:date="2023-10-13T05:57:00Z">
        <w:r>
          <w:rPr>
            <w:lang w:eastAsia="zh-CN"/>
          </w:rPr>
          <w:t>should be</w:t>
        </w:r>
        <w:r>
          <w:rPr>
            <w:lang w:eastAsia="zh-CN"/>
          </w:rPr>
          <w:t xml:space="preserve"> </w:t>
        </w:r>
      </w:ins>
      <w:r w:rsidR="008C1322">
        <w:rPr>
          <w:lang w:eastAsia="zh-CN"/>
        </w:rPr>
        <w:t>assigned for different MB</w:t>
      </w:r>
      <w:ins w:id="22" w:author="Nokia r01" w:date="2023-10-13T05:57:00Z">
        <w:r>
          <w:rPr>
            <w:lang w:eastAsia="zh-CN"/>
          </w:rPr>
          <w:t>-SMF</w:t>
        </w:r>
      </w:ins>
      <w:del w:id="23" w:author="Nokia r01" w:date="2023-10-13T05:57:00Z">
        <w:r w:rsidR="008C1322" w:rsidDel="00403B6C">
          <w:rPr>
            <w:lang w:eastAsia="zh-CN"/>
          </w:rPr>
          <w:delText>S</w:delText>
        </w:r>
      </w:del>
      <w:r w:rsidR="008C1322">
        <w:rPr>
          <w:lang w:eastAsia="zh-CN"/>
        </w:rPr>
        <w:t xml:space="preserve"> service areas </w:t>
      </w:r>
      <w:del w:id="24" w:author="Nokia r01" w:date="2023-10-13T05:57:00Z">
        <w:r w:rsidR="008C1322" w:rsidDel="00403B6C">
          <w:rPr>
            <w:lang w:eastAsia="zh-CN"/>
          </w:rPr>
          <w:delText xml:space="preserve">in </w:delText>
        </w:r>
      </w:del>
      <w:ins w:id="25" w:author="Nokia r01" w:date="2023-10-13T05:57:00Z">
        <w:r>
          <w:rPr>
            <w:lang w:eastAsia="zh-CN"/>
          </w:rPr>
          <w:t>for</w:t>
        </w:r>
        <w:r>
          <w:rPr>
            <w:lang w:eastAsia="zh-CN"/>
          </w:rPr>
          <w:t xml:space="preserve"> </w:t>
        </w:r>
      </w:ins>
      <w:r w:rsidR="008C1322">
        <w:rPr>
          <w:lang w:eastAsia="zh-CN"/>
        </w:rPr>
        <w:t>an MBS session,</w:t>
      </w:r>
      <w:del w:id="26" w:author="Nokia r01" w:date="2023-10-13T05:58:00Z">
        <w:r w:rsidR="008C1322" w:rsidDel="00403B6C">
          <w:rPr>
            <w:lang w:eastAsia="zh-CN"/>
          </w:rPr>
          <w:delText xml:space="preserve"> the same TMGI is allocated for this MBS session</w:delText>
        </w:r>
      </w:del>
      <w:ins w:id="27" w:author="Nokia r01" w:date="2023-10-13T05:58:00Z">
        <w:r w:rsidRPr="00403B6C">
          <w:rPr>
            <w:lang w:eastAsia="zh-CN"/>
          </w:rPr>
          <w:t xml:space="preserve"> </w:t>
        </w:r>
        <w:r w:rsidRPr="00035A9D">
          <w:rPr>
            <w:lang w:eastAsia="zh-CN"/>
          </w:rPr>
          <w:t>and in this case the MB-SMF involved in the MBS Session should be able to accept TMGI value allocated by other MB-SMF(s)</w:t>
        </w:r>
      </w:ins>
      <w:r w:rsidR="008C1322">
        <w:rPr>
          <w:lang w:eastAsia="zh-CN"/>
        </w:rPr>
        <w:t>.</w:t>
      </w:r>
    </w:p>
    <w:p w14:paraId="76858165" w14:textId="77777777" w:rsidR="008C1322" w:rsidRDefault="008C1322" w:rsidP="008C1322">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7AC20942" w14:textId="77777777" w:rsidR="008C1322" w:rsidRPr="002C428B" w:rsidRDefault="008C1322" w:rsidP="008C1322">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0EA15B4" w14:textId="77777777" w:rsidR="008C1322" w:rsidRPr="002C428B" w:rsidRDefault="008C1322" w:rsidP="008C1322">
      <w:pPr>
        <w:pStyle w:val="NO"/>
      </w:pPr>
      <w:r w:rsidRPr="002C428B">
        <w:t>NOTE 2:</w:t>
      </w:r>
      <w:r w:rsidRPr="002C428B">
        <w:tab/>
        <w:t>For location dependent service provided in different MBS service areas within the same SMF service area, it is assumed that one MB-SMF is used for an MBS Session.</w:t>
      </w:r>
    </w:p>
    <w:p w14:paraId="2F4F3D15" w14:textId="77777777" w:rsidR="008C1322" w:rsidRPr="002C428B" w:rsidRDefault="008C1322" w:rsidP="008C1322">
      <w:pPr>
        <w:pStyle w:val="NO"/>
      </w:pPr>
      <w:r w:rsidRPr="002C428B">
        <w:t>NOTE 3:</w:t>
      </w:r>
      <w:r w:rsidRPr="002C428B">
        <w:tab/>
        <w:t>An example of Location</w:t>
      </w:r>
      <w:r>
        <w:t xml:space="preserve"> </w:t>
      </w:r>
      <w:r w:rsidRPr="002C428B">
        <w:t>dependent MBS is a nationwide weather forecast service with local weather reports.</w:t>
      </w:r>
    </w:p>
    <w:p w14:paraId="0DE72C4B" w14:textId="77777777" w:rsidR="008C1322" w:rsidRPr="002C428B" w:rsidRDefault="008C1322" w:rsidP="008C1322">
      <w:pPr>
        <w:pStyle w:val="NO"/>
      </w:pPr>
      <w:r w:rsidRPr="002C428B">
        <w:t>NOTE 4:</w:t>
      </w:r>
      <w:r w:rsidRPr="002C428B">
        <w:tab/>
        <w:t>Area Session ID is equivalent to Flow ID as specified in TS</w:t>
      </w:r>
      <w:r>
        <w:t> </w:t>
      </w:r>
      <w:r w:rsidRPr="002C428B">
        <w:t>23.246</w:t>
      </w:r>
      <w:r>
        <w:t> </w:t>
      </w:r>
      <w:r w:rsidRPr="002C428B">
        <w:t>[8].</w:t>
      </w:r>
    </w:p>
    <w:p w14:paraId="72DB2424" w14:textId="77777777" w:rsidR="008C1322" w:rsidRPr="008C1322" w:rsidRDefault="008C1322" w:rsidP="008C1322">
      <w:pPr>
        <w:pBdr>
          <w:top w:val="single" w:sz="4" w:space="1" w:color="auto"/>
          <w:left w:val="single" w:sz="4" w:space="4" w:color="auto"/>
          <w:bottom w:val="single" w:sz="4" w:space="1" w:color="auto"/>
          <w:right w:val="single" w:sz="4" w:space="4" w:color="auto"/>
        </w:pBdr>
        <w:jc w:val="center"/>
        <w:rPr>
          <w:rFonts w:eastAsia="DengXian"/>
          <w:sz w:val="40"/>
          <w:lang w:eastAsia="zh-CN"/>
        </w:rPr>
      </w:pPr>
      <w:r w:rsidRPr="008C1322">
        <w:rPr>
          <w:rFonts w:eastAsia="DengXian"/>
          <w:sz w:val="40"/>
          <w:lang w:eastAsia="zh-CN"/>
        </w:rPr>
        <w:t>4th change</w:t>
      </w:r>
    </w:p>
    <w:p w14:paraId="00724185" w14:textId="19BFEC5B" w:rsidR="00722E71" w:rsidRDefault="00722E71" w:rsidP="00722E71">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2"/>
    </w:p>
    <w:p w14:paraId="3A484EE7" w14:textId="77777777" w:rsidR="00722E71" w:rsidRDefault="00722E71" w:rsidP="00722E71">
      <w:pPr>
        <w:rPr>
          <w:rFonts w:eastAsia="MS Mincho"/>
          <w:lang w:val="en-US"/>
        </w:rPr>
      </w:pPr>
      <w:r>
        <w:rPr>
          <w:rFonts w:eastAsia="MS Mincho"/>
          <w:lang w:val="en-US"/>
        </w:rPr>
        <w:t>The clause describes procedures to support the Location dependent broadcast service as described in clause 6.2.</w:t>
      </w:r>
    </w:p>
    <w:p w14:paraId="0307C79E" w14:textId="77777777" w:rsidR="00722E71" w:rsidRPr="00FD0CC8" w:rsidRDefault="00722E71" w:rsidP="00722E71">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C81B337" w14:textId="77777777" w:rsidR="00722E71" w:rsidRDefault="00722E71" w:rsidP="00722E71">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76C5355F" w14:textId="77777777" w:rsidR="00722E71" w:rsidRDefault="00722E71" w:rsidP="00722E71">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7258200D" w14:textId="77777777" w:rsidR="008C1322" w:rsidRDefault="008C1322" w:rsidP="008C1322">
      <w:pPr>
        <w:pStyle w:val="B1"/>
        <w:rPr>
          <w:ins w:id="28" w:author="Nokia r01" w:date="2023-10-13T05:52:00Z"/>
        </w:rPr>
      </w:pPr>
      <w:ins w:id="29" w:author="Nokia r01" w:date="2023-10-13T05:52:00Z">
        <w:r>
          <w:t>-</w:t>
        </w:r>
        <w:r>
          <w:tab/>
        </w:r>
        <w:r>
          <w:rPr>
            <w:lang w:eastAsia="zh-CN"/>
          </w:rPr>
          <w:t>An NEF/MBSF uses the service area to discover the MB-SMF.</w:t>
        </w:r>
      </w:ins>
    </w:p>
    <w:p w14:paraId="39D274F4" w14:textId="77777777" w:rsidR="008C1322" w:rsidRDefault="008C1322" w:rsidP="008C1322">
      <w:pPr>
        <w:pStyle w:val="B1"/>
        <w:rPr>
          <w:ins w:id="30" w:author="Nokia r01" w:date="2023-10-13T05:52:00Z"/>
          <w:rFonts w:eastAsia="MS Mincho"/>
        </w:rPr>
      </w:pPr>
      <w:ins w:id="31" w:author="Nokia r01" w:date="2023-10-13T05:52:00Z">
        <w:r>
          <w:tab/>
          <w:t xml:space="preserve">If </w:t>
        </w:r>
        <w:r>
          <w:rPr>
            <w:lang w:eastAsia="zh-CN"/>
          </w:rPr>
          <w:t xml:space="preserve">different MB-SMFs are assigned for different MBS service areas </w:t>
        </w:r>
        <w:r w:rsidRPr="00035A9D">
          <w:rPr>
            <w:lang w:eastAsia="zh-CN"/>
          </w:rPr>
          <w:t>belonging to different MB-SMF service areas for</w:t>
        </w:r>
        <w:r>
          <w:rPr>
            <w:lang w:eastAsia="zh-CN"/>
          </w:rPr>
          <w:t xml:space="preserve"> an MBS session </w:t>
        </w:r>
        <w:r w:rsidRPr="00035A9D">
          <w:rPr>
            <w:lang w:eastAsia="zh-CN"/>
          </w:rPr>
          <w:t>as specified in clause 6.2.3</w:t>
        </w:r>
        <w:r>
          <w:rPr>
            <w:lang w:eastAsia="zh-CN"/>
          </w:rPr>
          <w:t xml:space="preserve">, an MB-SMF shall accept TMGIs </w:t>
        </w:r>
        <w:r w:rsidRPr="00035A9D">
          <w:rPr>
            <w:lang w:val="en-US"/>
          </w:rPr>
          <w:t>allocated by other MB-SMF</w:t>
        </w:r>
        <w:r w:rsidRPr="002C428B">
          <w:t>.</w:t>
        </w:r>
      </w:ins>
    </w:p>
    <w:p w14:paraId="0661EEEA" w14:textId="77777777" w:rsidR="00722E71" w:rsidRDefault="00722E71" w:rsidP="00722E71">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7617323D" w14:textId="77777777" w:rsidR="00722E71" w:rsidRDefault="00722E71" w:rsidP="00722E71">
      <w:pPr>
        <w:pStyle w:val="B1"/>
        <w:rPr>
          <w:lang w:val="en-US"/>
        </w:rPr>
      </w:pPr>
      <w:r>
        <w:rPr>
          <w:lang w:val="en-US"/>
        </w:rPr>
        <w:t>-</w:t>
      </w:r>
      <w:r>
        <w:rPr>
          <w:lang w:val="en-US"/>
        </w:rPr>
        <w:tab/>
        <w:t>The MB-SMF may select the MB-UPF based on the MBS service area.</w:t>
      </w:r>
    </w:p>
    <w:p w14:paraId="72EF46F1" w14:textId="77777777" w:rsidR="00722E71" w:rsidRDefault="00722E71" w:rsidP="00722E71">
      <w:pPr>
        <w:pStyle w:val="B1"/>
        <w:rPr>
          <w:lang w:val="en-US"/>
        </w:rPr>
      </w:pPr>
      <w:r>
        <w:rPr>
          <w:lang w:val="en-US"/>
        </w:rPr>
        <w:t>-</w:t>
      </w:r>
      <w:r>
        <w:rPr>
          <w:lang w:val="en-US"/>
        </w:rPr>
        <w:tab/>
        <w:t>The MBS service area(s) are indicated to the UE in the Service Announcement as defined in clause 6.11.</w:t>
      </w:r>
    </w:p>
    <w:p w14:paraId="60818442" w14:textId="77777777" w:rsidR="00722E71" w:rsidRPr="0070102B" w:rsidRDefault="00722E71" w:rsidP="00722E71">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 xml:space="preserve">clauses </w:t>
      </w:r>
      <w:r w:rsidRPr="00FD0CC8">
        <w:rPr>
          <w:rFonts w:eastAsia="MS Mincho"/>
        </w:rPr>
        <w:t>7.</w:t>
      </w:r>
      <w:r>
        <w:rPr>
          <w:rFonts w:eastAsia="MS Mincho"/>
        </w:rPr>
        <w:t>3.1 and 7.3.1a</w:t>
      </w:r>
      <w:r w:rsidRPr="00FD0CC8">
        <w:rPr>
          <w:rFonts w:eastAsia="MS Mincho"/>
        </w:rPr>
        <w:t xml:space="preserve"> with the following additions</w:t>
      </w:r>
      <w:r>
        <w:rPr>
          <w:rFonts w:eastAsia="MS Mincho"/>
        </w:rPr>
        <w:t xml:space="preserve"> or clarification</w:t>
      </w:r>
      <w:r w:rsidRPr="00FD0CC8">
        <w:rPr>
          <w:rFonts w:eastAsia="MS Mincho"/>
        </w:rPr>
        <w:t>:</w:t>
      </w:r>
    </w:p>
    <w:p w14:paraId="63BBC9CA" w14:textId="77777777" w:rsidR="00722E71" w:rsidRDefault="00722E71" w:rsidP="00722E71">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36394737" w14:textId="77777777" w:rsidR="00722E71" w:rsidRDefault="00722E71" w:rsidP="00722E71">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4E6DD3FC" w14:textId="77777777" w:rsidR="00722E71" w:rsidRDefault="00722E71" w:rsidP="00722E71">
      <w:pPr>
        <w:pStyle w:val="B1"/>
      </w:pPr>
      <w:r>
        <w:t>-</w:t>
      </w:r>
      <w:r>
        <w:tab/>
        <w:t>The NG-RAN responds for service areas it handles with the Area Session ID(s) and DL tunnel endpoint(s) for the DL tunnel(s) from MB-SMF if unicast transport applies over N3mb between MB-UPF and NG-RAN.</w:t>
      </w:r>
    </w:p>
    <w:p w14:paraId="666A3D91" w14:textId="77777777" w:rsidR="00722E71" w:rsidRDefault="00722E71" w:rsidP="00722E71">
      <w:pPr>
        <w:pStyle w:val="B1"/>
      </w:pPr>
      <w:r>
        <w:t>-</w:t>
      </w:r>
      <w:r>
        <w:tab/>
        <w:t>According to the Area Session ID(s) and DL tunnel endpoint(s) provided by NG-RAN, the MB-SMF instructs the MB-UPF to send location dependent content.</w:t>
      </w:r>
    </w:p>
    <w:p w14:paraId="14C8C769" w14:textId="77777777" w:rsidR="00722E71" w:rsidRDefault="00722E71" w:rsidP="00722E71">
      <w:pPr>
        <w:pStyle w:val="B1"/>
      </w:pPr>
      <w:r>
        <w:lastRenderedPageBreak/>
        <w:t>-</w:t>
      </w:r>
      <w:r>
        <w:tab/>
        <w:t>The AF transmits the DL media streams to MB-UPF via tunnels to differentiate the content delivered to different areas.</w:t>
      </w:r>
    </w:p>
    <w:p w14:paraId="68C9CD36" w14:textId="77777777" w:rsidR="001E41F3" w:rsidRDefault="001E41F3">
      <w:pPr>
        <w:rPr>
          <w:noProof/>
        </w:rPr>
      </w:pPr>
    </w:p>
    <w:p w14:paraId="7C5F73D1" w14:textId="77777777" w:rsidR="008C1322" w:rsidRDefault="008C1322">
      <w:pPr>
        <w:rPr>
          <w:noProof/>
        </w:rPr>
      </w:pPr>
    </w:p>
    <w:p w14:paraId="7B2FAD26" w14:textId="6F127520" w:rsidR="008C1322" w:rsidRPr="008C1322" w:rsidRDefault="008C1322" w:rsidP="008C1322">
      <w:pPr>
        <w:pBdr>
          <w:top w:val="single" w:sz="4" w:space="1" w:color="auto"/>
          <w:left w:val="single" w:sz="4" w:space="4" w:color="auto"/>
          <w:bottom w:val="single" w:sz="4" w:space="1" w:color="auto"/>
          <w:right w:val="single" w:sz="4" w:space="4" w:color="auto"/>
        </w:pBdr>
        <w:jc w:val="center"/>
        <w:rPr>
          <w:noProof/>
          <w:sz w:val="40"/>
        </w:rPr>
      </w:pPr>
      <w:r w:rsidRPr="008C1322">
        <w:rPr>
          <w:noProof/>
          <w:sz w:val="40"/>
        </w:rPr>
        <w:t>End of changes</w:t>
      </w:r>
    </w:p>
    <w:sectPr w:rsidR="008C1322" w:rsidRPr="008C13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B6C"/>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2E71"/>
    <w:rsid w:val="00792342"/>
    <w:rsid w:val="007977A8"/>
    <w:rsid w:val="007B512A"/>
    <w:rsid w:val="007C2097"/>
    <w:rsid w:val="007D6A07"/>
    <w:rsid w:val="007F7259"/>
    <w:rsid w:val="008040A8"/>
    <w:rsid w:val="008279FA"/>
    <w:rsid w:val="008626E7"/>
    <w:rsid w:val="00870EE7"/>
    <w:rsid w:val="008863B9"/>
    <w:rsid w:val="008A45A6"/>
    <w:rsid w:val="008C132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741"/>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7E6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22E71"/>
    <w:rPr>
      <w:rFonts w:ascii="Times New Roman" w:hAnsi="Times New Roman"/>
      <w:lang w:val="en-GB" w:eastAsia="en-US"/>
    </w:rPr>
  </w:style>
  <w:style w:type="character" w:customStyle="1" w:styleId="NOChar">
    <w:name w:val="NO Char"/>
    <w:link w:val="NO"/>
    <w:qFormat/>
    <w:rsid w:val="008C1322"/>
    <w:rPr>
      <w:rFonts w:ascii="Times New Roman" w:hAnsi="Times New Roman"/>
      <w:lang w:val="en-GB" w:eastAsia="en-US"/>
    </w:rPr>
  </w:style>
  <w:style w:type="character" w:customStyle="1" w:styleId="THChar">
    <w:name w:val="TH Char"/>
    <w:link w:val="TH"/>
    <w:qFormat/>
    <w:rsid w:val="008C1322"/>
    <w:rPr>
      <w:rFonts w:ascii="Arial" w:hAnsi="Arial"/>
      <w:b/>
      <w:lang w:val="en-GB" w:eastAsia="en-US"/>
    </w:rPr>
  </w:style>
  <w:style w:type="character" w:customStyle="1" w:styleId="TFChar">
    <w:name w:val="TF Char"/>
    <w:link w:val="TF"/>
    <w:qFormat/>
    <w:rsid w:val="008C1322"/>
    <w:rPr>
      <w:rFonts w:ascii="Arial" w:hAnsi="Arial"/>
      <w:b/>
      <w:lang w:val="en-GB" w:eastAsia="en-US"/>
    </w:rPr>
  </w:style>
  <w:style w:type="paragraph" w:styleId="Revision">
    <w:name w:val="Revision"/>
    <w:hidden/>
    <w:uiPriority w:val="99"/>
    <w:semiHidden/>
    <w:rsid w:val="008C1322"/>
    <w:rPr>
      <w:rFonts w:ascii="Times New Roman" w:hAnsi="Times New Roman"/>
      <w:lang w:val="en-GB" w:eastAsia="en-US"/>
    </w:rPr>
  </w:style>
  <w:style w:type="character" w:customStyle="1" w:styleId="NOZchn">
    <w:name w:val="NO Zchn"/>
    <w:rsid w:val="00403B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2720</Words>
  <Characters>15155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2023-10-13T03:42:00Z</dcterms:created>
  <dcterms:modified xsi:type="dcterms:W3CDTF">2023-10-13T03:59:00Z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S2-2310769</vt:lpwstr>
  </property>
  <property fmtid="{D5CDD505-2E9C-101B-9397-08002B2CF9AE}" pid="10" name="Spec#">
    <vt:lpwstr>23.247</vt:lpwstr>
  </property>
  <property fmtid="{D5CDD505-2E9C-101B-9397-08002B2CF9AE}" pid="11" name="Cr#">
    <vt:lpwstr>0332</vt:lpwstr>
  </property>
  <property fmtid="{D5CDD505-2E9C-101B-9397-08002B2CF9AE}" pid="12" name="Revision">
    <vt:lpwstr>-</vt:lpwstr>
  </property>
  <property fmtid="{D5CDD505-2E9C-101B-9397-08002B2CF9AE}" pid="13" name="Version">
    <vt:lpwstr>18.3.0</vt:lpwstr>
  </property>
  <property fmtid="{D5CDD505-2E9C-101B-9397-08002B2CF9AE}" pid="14" name="CrTitle">
    <vt:lpwstr>Location Dependent MBS broadcast session with multiple MB-SMFs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